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b/>
          <w:sz w:val="28"/>
        </w:rPr>
        <w:t>AMAZONE Venterra VR 4 pentru un impact maxim asupra controlului mecanic al buruienilor</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Pr>
          <w:rFonts w:ascii="Arial" w:hAnsi="Arial"/>
        </w:rPr>
        <w:t xml:space="preserve">AMAZONE a adăugat încă un model la gama sa de prășitoare, proiectat pentru un impact maxim. Noul Venterra VR 4 este acum disponibil în lățimi de lucru de la 7,20 m la 12,80 m și se concentrează pe clienții care lucrează pe câmpuri mari și pentru care ratele ridicate de lucru sunt o cerință de bază. Sunt disponibile diferite paralelograme și unelte prin utilizarea sistemului modular. Datorită lățimilor de lucru flexibile oferite de posibilitatea de pliere parțială, Venterra VR 4 este ideal și pentru utilizarea de către contractori.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hAnsi="Arial"/>
          <w:b/>
        </w:rPr>
        <w:t>Protecția optimă a solului</w:t>
      </w:r>
    </w:p>
    <w:p w14:paraId="1F545863" w14:textId="40E89B41" w:rsidR="00DE0C9A" w:rsidRDefault="00D65960" w:rsidP="00D961D7">
      <w:pPr>
        <w:spacing w:after="120" w:line="360" w:lineRule="auto"/>
        <w:ind w:left="567" w:right="1695"/>
        <w:rPr>
          <w:rFonts w:ascii="Arial" w:eastAsia="Arial" w:hAnsi="Arial" w:cs="Arial"/>
        </w:rPr>
      </w:pPr>
      <w:r>
        <w:rPr>
          <w:rFonts w:ascii="Arial" w:hAnsi="Arial"/>
        </w:rPr>
        <w:t>Venterra VR 4 este extrem de prietenos cu solul, chiar și la lățimi de lucru maxime. Greutatea totală a mașinii este distribuită optim pe o suprafață mare datorită nivelului de specificații cu până la 9 roți de sprijin. Designul compact cu cadrul telescopic complet integrat asigură, de asemenea, un centru de greutate aproape de tractor.</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hAnsi="Arial"/>
          <w:b/>
        </w:rPr>
        <w:t>Ghidarea precisă a uneltei în orice cultură</w:t>
      </w:r>
    </w:p>
    <w:p w14:paraId="4CC6D4C6" w14:textId="5FA6A5DE" w:rsidR="002C7C8F" w:rsidRDefault="002C7C8F" w:rsidP="00D961D7">
      <w:pPr>
        <w:spacing w:after="120" w:line="360" w:lineRule="auto"/>
        <w:ind w:left="567" w:right="1695"/>
        <w:rPr>
          <w:rFonts w:ascii="Arial" w:eastAsia="Arial" w:hAnsi="Arial" w:cs="Arial"/>
        </w:rPr>
      </w:pPr>
      <w:r>
        <w:rPr>
          <w:rFonts w:ascii="Arial" w:hAnsi="Arial"/>
        </w:rPr>
        <w:t xml:space="preserve">Componenta cheie a Venterra VR 4 este paralelogramul. Acest lucru asigură o ghidare optimă a uneltei. Paralelogramul EKP este disponibil pentru lățimi ale rândurilor cuprinse între 16 cm și 37,5 cm și poate fi echipat opțional cu până la trei lame pentru prășit. Paralelogramul KPP cu până la 5 poziții pentru suportul uneltei este utilizat pentru distante între rânduri între 12,5 cm și 90 cm. Adâncimea de lucru poate fi reglată continuu și există o suprapunere generoasă între lamele pentru prășit.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 xml:space="preserve">Din sistemul modular pot fi selectate diferite tipuri și lățimi de lame de prășit, care pot fi, de asemenea, utilizate în combinație, ceea ce înseamnă că sunt îndeplinite toate cerințele cu privire la culturi și condițiile solului. Sistemul patentat de </w:t>
      </w:r>
      <w:r>
        <w:rPr>
          <w:rFonts w:ascii="Arial" w:hAnsi="Arial"/>
        </w:rPr>
        <w:lastRenderedPageBreak/>
        <w:t>schimbare rapidă RapidoClip permite schimbarea lamelor fără unelte într-un timp foarte scurt, atât în câmp, cât și în fermă.</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b/>
        </w:rPr>
        <w:t xml:space="preserve">Exact pe urma bună </w:t>
      </w:r>
    </w:p>
    <w:p w14:paraId="50CE89CE" w14:textId="2AE4FA5E" w:rsidR="004657A7" w:rsidRDefault="004657A7" w:rsidP="004657A7">
      <w:pPr>
        <w:spacing w:after="120" w:line="360" w:lineRule="auto"/>
        <w:ind w:left="567" w:right="1695"/>
        <w:rPr>
          <w:rFonts w:ascii="Arial" w:hAnsi="Arial" w:cs="Arial"/>
          <w:bCs/>
        </w:rPr>
      </w:pPr>
      <w:r>
        <w:rPr>
          <w:rFonts w:ascii="Arial" w:hAnsi="Arial"/>
        </w:rPr>
        <w:t>Cultivarea fără deteriorări a culturilor pe rânduri necesită întotdeauna o precizie maximă, în special la lățimi de lucru mai mari. Sistemul de ghidare pe rânduri, format dintr-un sistem de camere și un cadru telescopic complet integrat, asigură o ghidare precisă între rândurile de culturi. Cadrul telescopic cu o lungime posibilă de mișcare de până la 60 cm permite ajustarea perfectă a rândurilor chiar și în situații dificile.</w:t>
      </w:r>
    </w:p>
    <w:p w14:paraId="1CF08DC7" w14:textId="09FB0816" w:rsidR="00101580" w:rsidRDefault="00760911" w:rsidP="00697F48">
      <w:pPr>
        <w:spacing w:after="120" w:line="360" w:lineRule="auto"/>
        <w:ind w:left="567" w:right="1695"/>
        <w:rPr>
          <w:rFonts w:ascii="Arial" w:hAnsi="Arial" w:cs="Arial"/>
          <w:bCs/>
        </w:rPr>
      </w:pPr>
      <w:r>
        <w:rPr>
          <w:rFonts w:ascii="Arial" w:hAnsi="Arial"/>
        </w:rPr>
        <w:t xml:space="preserve">Sistemul de camere Horus Professional detectează cultura pe baza poziției sale sau, în modul 3D, pe baza diferențelor de înălțime a culturii. Recunoașterea poate fi asigurată și prin selectarea culorilor. Sistemul de camere SmartVision dezvoltat în cadrul companiei oferă o ghidare fiabilă a rândurilor fără reajustare manuală datorită corecției automate a pantei, chiar și pe pante abrupte. Ambele sisteme controlează deplasarea cadrului în funcție de viteza de înaintare. Operatorul poate verifica în orice moment ghidarea exactă a rândurilor prin intermediul unei imagini video pe terminal. În plus față de sistemul de camere, este disponibil un senzor de rânduri. Acest lucru este potrivit în special pentru trecerile cu prășitoarea în cazul buruienilor târzii sau la însămânțarea culturilor suprapuse. În cazul unei mișcări puternice a plantelor, cum ar fi în cazul unui vânt lateral, sistemele de senzori asigură o ghidare precisă de-a lungul rândului de plante.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Pr>
          <w:rFonts w:ascii="Arial" w:hAnsi="Arial"/>
          <w:b/>
        </w:rPr>
        <w:t xml:space="preserve">Mai multe etape de lucru într-o singură trecere </w:t>
      </w:r>
    </w:p>
    <w:p w14:paraId="1EC4872B" w14:textId="0659CA9C" w:rsidR="00201E63" w:rsidRDefault="00101580" w:rsidP="00BE1354">
      <w:pPr>
        <w:spacing w:after="120" w:line="360" w:lineRule="auto"/>
        <w:ind w:left="567" w:right="1695"/>
        <w:rPr>
          <w:rFonts w:ascii="Arial" w:hAnsi="Arial" w:cs="Arial"/>
          <w:bCs/>
        </w:rPr>
      </w:pPr>
      <w:r>
        <w:rPr>
          <w:rFonts w:ascii="Arial" w:hAnsi="Arial"/>
        </w:rPr>
        <w:t xml:space="preserve">Venterra VR 4 poate fi echipat cu diverse sisteme de aplicare AMAZONE pentru a aduce în câmp concepte de pionierat în domeniul agriculturii arabile. Acest lucru reduce costurile forței de muncă și ale inputurilor, promovând în același timp metode de gestionare durabile.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rPr>
        <w:lastRenderedPageBreak/>
        <w:t>Combinația dintre rezervorul frontal FTender și capul de distribuție de pe prășitoare permite fertilizarea eficace și eficientă a culturilor. În funcție de cerințe, îngrășămintele sunt aplicate direct pe rândul de plante, între rânduri, sau cu acoperire completă a suprafeței prin intermediul plăcilor deflectoare. Sistemul este, de asemenea, potrivit pentru însămânțare, de exemplu, atunci când se însămânțează suprapus. Pentru procesul de încorporare sunt disponibile diverse combinații de unelte .</w:t>
      </w:r>
    </w:p>
    <w:p w14:paraId="31B52846" w14:textId="752B138D" w:rsidR="00AF091C" w:rsidRDefault="000827C2" w:rsidP="009A402D">
      <w:pPr>
        <w:spacing w:after="120" w:line="360" w:lineRule="auto"/>
        <w:ind w:left="567" w:right="1695"/>
        <w:rPr>
          <w:rFonts w:ascii="Arial" w:hAnsi="Arial" w:cs="Arial"/>
          <w:bCs/>
        </w:rPr>
      </w:pPr>
      <w:r>
        <w:rPr>
          <w:rFonts w:ascii="Arial" w:hAnsi="Arial"/>
        </w:rPr>
        <w:t>Mașina de erbicidat în bandă RowSpray poate fi utilizată în combinație cu rezervorul frontal FT-P, pentru a aplica agenți de protecție a plantelor sau îngrășăminte lichide în mod direcționat. Soluția pentru pulverizat este aplicată cu precizie pe rândurile individuale de culturi, în timp ce lamele de prășit îndepărtează mecanic buruienile dintre rânduri și, în același timp, rup capilaritatea. Opțional, întreaga alimentare cu ulei pentru FT-P și prășitoare poate fi controlată centralizat prin intermediul Venterra VR 4. Acest lucru asigură o alimentare constantă cu ulei fără fluctuații de presiune pentru toate funcțiile care consumă ulei.</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b/>
        </w:rPr>
        <w:t>Prășirea până în ultimul colț cu ridicarea individuală a paralelogramelor controlată prin GPS</w:t>
      </w:r>
    </w:p>
    <w:p w14:paraId="143DF4BE" w14:textId="30102B80" w:rsidR="00726EF8" w:rsidRDefault="00B17B51" w:rsidP="00101580">
      <w:pPr>
        <w:spacing w:after="120" w:line="360" w:lineRule="auto"/>
        <w:ind w:left="567" w:right="1695"/>
        <w:rPr>
          <w:rFonts w:ascii="Arial" w:hAnsi="Arial" w:cs="Arial"/>
          <w:bCs/>
        </w:rPr>
      </w:pPr>
      <w:r>
        <w:rPr>
          <w:rFonts w:ascii="Arial" w:hAnsi="Arial"/>
        </w:rPr>
        <w:t xml:space="preserve">Sistemul hidraulic de ridicare individuală a rândurilor este controlat prin GPS-Switch și permite o prășire precisă, chiar și la lățimi de lucru foarte mari. Funcționarea prietenoasă asigură protecția culturilor și curățarea fiecărui centimetru la capetele de parcelă cu unghiuri abrupte și pe solele cu multe clinuri. Acest sistem permite, de asemenea, ridicarea automată a paralelogramelor în timpul plierii. Acest lucru previne în mod fiabil potențialele coliziuni între elementele prășitoarei în timpul procesului de pliere și asigură o lățime maximă de transport de 3 metri, chiar și la aceste lățimi de lucru mari. Echipamentul opțional de detectare a sarcinii, împreună cu un acumulator de presiune, reduce la minimum consumul de ulei pe partea tractorului.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rPr>
        <w:t>Terminalul ISOBUS AmaTron 4 oferă un control foarte convenabil și poate fi, de asemenea, utilizat împreună cu mașina de erbicidat în bandă.</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Flexibilitate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rPr>
        <w:t xml:space="preserve">Venterra VR 4 a fost dezvoltat ca un sistem modular pentru flexibilitate maximă. Acest lucru înseamnă că mașina poate fi, de asemenea, adaptată cu ușurință la schimbarea tehnicilor de aplicare in viitor. Nu numai că pot fi instalate în orice moment unelte opționale, cum ar fi discuri de protecție, brăzdare, greble sau prășitori cu degete, dar acestea sunt și montate pe un paralelogram ghidat separat, după cum este necesar, permițând astfel urmărirea precisă a conturului în orice situație. </w:t>
      </w:r>
    </w:p>
    <w:p w14:paraId="7AA22486" w14:textId="58F5B0C3" w:rsidR="007056E7" w:rsidRPr="00796390" w:rsidRDefault="007C5EC8" w:rsidP="008022F1">
      <w:pPr>
        <w:spacing w:after="120" w:line="360" w:lineRule="auto"/>
        <w:ind w:left="567" w:right="1695"/>
        <w:rPr>
          <w:rFonts w:ascii="Arial" w:hAnsi="Arial" w:cs="Arial"/>
          <w:bCs/>
        </w:rPr>
      </w:pPr>
      <w:r>
        <w:rPr>
          <w:rFonts w:ascii="Arial" w:hAnsi="Arial"/>
        </w:rPr>
        <w:t xml:space="preserve">Chiar și lățimile de lucru mărite sau lățimile modificate ale rândurilor sunt ușor de implementat pe Venterra VR 4. Cadrul Venterra este proiectat astfel încât orice lățime a rândurilor poate fi implementată ulterior cu un efort minim.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70616029" w:rsidR="00464C41" w:rsidRDefault="00464C41">
      <w:pPr>
        <w:rPr>
          <w:rFonts w:ascii="Arial" w:hAnsi="Arial" w:cs="Arial"/>
          <w:bCs/>
        </w:rPr>
      </w:pPr>
      <w:r>
        <w:rPr>
          <w:rFonts w:ascii="Arial" w:hAnsi="Arial" w:cs="Arial"/>
          <w:bCs/>
        </w:rPr>
        <w:br w:type="page"/>
      </w:r>
    </w:p>
    <w:p w14:paraId="62B2EC72" w14:textId="77777777" w:rsidR="00AD6942" w:rsidRDefault="00AD6942" w:rsidP="00AD6942">
      <w:pPr>
        <w:spacing w:after="120" w:line="360" w:lineRule="auto"/>
        <w:ind w:left="567" w:right="1695"/>
        <w:rPr>
          <w:rFonts w:ascii="Arial" w:hAnsi="Arial" w:cs="Arial"/>
          <w:bCs/>
        </w:rPr>
      </w:pPr>
    </w:p>
    <w:p w14:paraId="47A7D94D" w14:textId="7600463B" w:rsidR="00AD6942"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77777777" w:rsidR="00B5307F" w:rsidRDefault="00B5307F" w:rsidP="00AD6942">
      <w:pPr>
        <w:spacing w:after="120" w:line="360" w:lineRule="auto"/>
        <w:ind w:left="567" w:right="1695"/>
        <w:rPr>
          <w:rFonts w:ascii="Arial" w:hAnsi="Arial" w:cs="Arial"/>
          <w:bCs/>
        </w:rPr>
      </w:pPr>
    </w:p>
    <w:p w14:paraId="4C84FDE0" w14:textId="2F0C2CFA" w:rsidR="00B5307F"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50FEAEFA" wp14:editId="1F9817C2">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08514947" w14:textId="4C1F47E2"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spațiilor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10" w:history="1">
        <w:r w:rsidR="00A20430" w:rsidRPr="0070124F">
          <w:rPr>
            <w:rStyle w:val="Hyperlink"/>
            <w:rFonts w:ascii="Arial" w:hAnsi="Arial"/>
            <w:sz w:val="20"/>
          </w:rPr>
          <w:t>https://amazone.ro</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martie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martie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7984674">
    <w:abstractNumId w:val="6"/>
  </w:num>
  <w:num w:numId="2" w16cid:durableId="993875936">
    <w:abstractNumId w:val="1"/>
  </w:num>
  <w:num w:numId="3" w16cid:durableId="2028555262">
    <w:abstractNumId w:val="3"/>
  </w:num>
  <w:num w:numId="4" w16cid:durableId="1020859406">
    <w:abstractNumId w:val="4"/>
  </w:num>
  <w:num w:numId="5" w16cid:durableId="1153528030">
    <w:abstractNumId w:val="2"/>
  </w:num>
  <w:num w:numId="6" w16cid:durableId="1134180888">
    <w:abstractNumId w:val="5"/>
  </w:num>
  <w:num w:numId="7" w16cid:durableId="2089107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3B3"/>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4C41"/>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2D11"/>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6551"/>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0430"/>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DDA"/>
    <w:rsid w:val="00B004CF"/>
    <w:rsid w:val="00B013E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3935"/>
    <w:rsid w:val="00D5713C"/>
    <w:rsid w:val="00D62B7C"/>
    <w:rsid w:val="00D62FE8"/>
    <w:rsid w:val="00D63365"/>
    <w:rsid w:val="00D64768"/>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01F6"/>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 w:type="character" w:styleId="NichtaufgelsteErwhnung">
    <w:name w:val="Unresolved Mention"/>
    <w:basedOn w:val="Absatz-Standardschriftart"/>
    <w:uiPriority w:val="99"/>
    <w:semiHidden/>
    <w:unhideWhenUsed/>
    <w:rsid w:val="00464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amazone.ro"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9C98C-3152-4FCD-AF5B-47CD23863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1133</Words>
  <Characters>6477</Characters>
  <Application>Microsoft Office Word</Application>
  <DocSecurity>0</DocSecurity>
  <Lines>539</Lines>
  <Paragraphs>447</Paragraphs>
  <ScaleCrop>false</ScaleCrop>
  <HeadingPairs>
    <vt:vector size="6" baseType="variant">
      <vt:variant>
        <vt:lpstr>Título</vt:lpstr>
      </vt:variant>
      <vt:variant>
        <vt:i4>1</vt:i4>
      </vt:variant>
      <vt:variant>
        <vt:lpstr>Titel</vt:lpstr>
      </vt:variant>
      <vt:variant>
        <vt:i4>1</vt:i4>
      </vt:variant>
      <vt:variant>
        <vt:lpstr>Название</vt:lpstr>
      </vt:variant>
      <vt:variant>
        <vt:i4>1</vt:i4>
      </vt:variant>
    </vt:vector>
  </HeadingPairs>
  <TitlesOfParts>
    <vt:vector size="3" baseType="lpstr">
      <vt:lpstr>Press information template</vt:lpstr>
      <vt:lpstr>Vorlage Presseinfo</vt:lpstr>
      <vt:lpstr>PI Amazone Jahresbericht 2008</vt:lpstr>
    </vt:vector>
  </TitlesOfParts>
  <Manager/>
  <Company/>
  <LinksUpToDate>false</LinksUpToDate>
  <CharactersWithSpaces>7163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29</cp:revision>
  <cp:lastPrinted>2025-03-10T09:33:00Z</cp:lastPrinted>
  <dcterms:created xsi:type="dcterms:W3CDTF">2025-02-24T12:53:00Z</dcterms:created>
  <dcterms:modified xsi:type="dcterms:W3CDTF">2025-07-07T11:21:00Z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